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粤曲写唱传真</w:t>
      </w:r>
    </w:p>
    <w:p>
      <w:r>
        <w:rPr>
          <w:rFonts w:ascii="宋体" w:hAnsi="宋体" w:eastAsia="宋体"/>
          <w:sz w:val="24"/>
        </w:rPr>
        <w:t>赖冠华编著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粤曲写唱传真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电白县文学艺术节联合会；电白县文化馆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本书出售、求购地址：https://www.jiaokey.com/book/detail/12795482.html</w:t>
      </w:r>
    </w:p>
    <w:p>
      <w:r>
        <w:t>更多相关图书推荐：https://www.jiaokey.com</w:t>
      </w:r>
    </w:p>
    <w:p>
      <w:r>
        <w:t>赖冠华编著 其他作品：https://www.jiaokey.com/tag/赖冠华编著.html</w:t>
      </w:r>
    </w:p>
    <w:p>
      <w:r>
        <w:t>电白县文学艺术节联合会；电白县文化馆 出版图书：https://www.jiaokey.com/tag/电白县文学艺术节联合会；电白县文化馆.html</w:t>
      </w:r>
    </w:p>
    <w:p>
      <w:r>
        <w:t>关键词搜索：https://www.jiaokey.com/tag/粤曲写唱传真.html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