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煤矿竖井的开凿</w:t>
      </w:r>
    </w:p>
    <w:p>
      <w:r>
        <w:rPr>
          <w:rFonts w:ascii="宋体" w:hAnsi="宋体" w:eastAsia="宋体"/>
          <w:sz w:val="24"/>
        </w:rPr>
        <w:t>（苏）特鲁柏克（Н.Г.трупак）著；鲍群，刘立达译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煤矿竖井的开凿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（苏）特鲁柏克（Н.Г.трупак）著；鲍群，刘立达译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本书出售、求购地址：https://www.jiaokey.com/book/detail/12813232.html</w:t>
      </w:r>
    </w:p>
    <w:p>
      <w:r>
        <w:t>更多相关图书推荐：https://www.jiaokey.com</w:t>
      </w:r>
    </w:p>
    <w:p>
      <w:r>
        <w:t>（苏）特鲁柏克（Н.Г.трупак）著；鲍群，刘立达译 其他作品：https://www.jiaokey.com/tag/（苏）特鲁柏克（Н.Г.трупак）著；鲍群，刘立达译.html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关键词搜索：https://www.jiaokey.com/tag/煤矿竖井的开凿.html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