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水工建筑物设计的技术规范和标准</w:t>
      </w:r>
    </w:p>
    <w:p>
      <w:r>
        <w:rPr>
          <w:rFonts w:ascii="宋体" w:hAnsi="宋体" w:eastAsia="宋体"/>
          <w:sz w:val="24"/>
        </w:rPr>
        <w:t>韩志诚编；陈枫，郭益华校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水工建筑物设计的技术规范和标准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韩志诚编；陈枫，郭益华校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本书出售、求购地址：https://www.jiaokey.com/book/detail/12813617.html</w:t>
      </w:r>
    </w:p>
    <w:p>
      <w:r>
        <w:t>更多相关图书推荐：https://www.jiaokey.com</w:t>
      </w:r>
    </w:p>
    <w:p>
      <w:r>
        <w:t>韩志诚编；陈枫，郭益华校 其他作品：https://www.jiaokey.com/tag/韩志诚编；陈枫，郭益华校.html</w:t>
      </w:r>
    </w:p>
    <w:p>
      <w:r>
        <w:t>燃料工业出版社 出版图书：https://www.jiaokey.com/tag/燃料工业出版社.html</w:t>
      </w:r>
    </w:p>
    <w:p>
      <w:r>
        <w:t>关键词搜索：https://www.jiaokey.com/tag/水工建筑物设计的技术规范和标准.html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