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水洞沟  穿越远古与现代</w:t>
      </w:r>
    </w:p>
    <w:p>
      <w:r>
        <w:rPr>
          <w:rFonts w:ascii="宋体" w:hAnsi="宋体" w:eastAsia="宋体"/>
          <w:sz w:val="24"/>
        </w:rPr>
        <w:t>高星，王惠民，贺吉德主编；王亚伟总策划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水洞沟  穿越远古与现代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高星，王惠民，贺吉德主编；王亚伟总策划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本书出售、求购地址：https://www.jiaokey.com/book/detail/12848828.html</w:t>
      </w:r>
    </w:p>
    <w:p>
      <w:r>
        <w:t>更多相关图书推荐：https://www.jiaokey.com</w:t>
      </w:r>
    </w:p>
    <w:p>
      <w:r>
        <w:t>高星，王惠民，贺吉德主编；王亚伟总策划 其他作品：https://www.jiaokey.com/tag/高星，王惠民，贺吉德主编；王亚伟总策划.html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关键词搜索：https://www.jiaokey.com/tag/水洞沟  穿越远古与现代.html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