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神圣的雨露  热穹巴·多杰扎巴画传  臧汉英对照</w:t>
      </w:r>
    </w:p>
    <w:p>
      <w:r>
        <w:rPr>
          <w:rFonts w:ascii="宋体" w:hAnsi="宋体" w:eastAsia="宋体"/>
          <w:sz w:val="24"/>
        </w:rPr>
        <w:t>白玛主编；达多，向红笳，严钟义摄译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神圣的雨露  热穹巴·多杰扎巴画传  臧汉英对照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白玛主编；达多，向红笳，严钟义摄译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本书出售、求购地址：https://www.jiaokey.com/book/detail/12849587.html</w:t>
      </w:r>
    </w:p>
    <w:p>
      <w:r>
        <w:t>更多相关图书推荐：https://www.jiaokey.com</w:t>
      </w:r>
    </w:p>
    <w:p>
      <w:r>
        <w:t>白玛主编；达多，向红笳，严钟义摄译 其他作品：https://www.jiaokey.com/tag/白玛主编；达多，向红笳，严钟义摄译.html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关键词搜索：https://www.jiaokey.com/tag/神圣的雨露  热穹巴·多杰扎巴画传  臧汉英对照.html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