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书名：乌江流域现状和发展前景</w:t>
      </w:r>
    </w:p>
    <w:p>
      <w:r>
        <w:t>作者：乌江流域贵州开发管理委员会，贵州省计划委员会</w:t>
      </w:r>
    </w:p>
    <w:p>
      <w:r>
        <w:t>出版社：内部发行</w:t>
      </w:r>
    </w:p>
    <w:p>
      <w:r>
        <w:t>出版日期：1989.12</w:t>
      </w:r>
    </w:p>
    <w:p>
      <w:r>
        <w:t>总页数：67</w:t>
      </w:r>
    </w:p>
    <w:p>
      <w:r>
        <w:t>更多请访问教客网: www.jiaokey.com</w:t>
      </w:r>
    </w:p>
    <w:p>
      <w:r>
        <w:t>乌江流域现状和发展前景 评论地址：https://www.jiaokey.com/book/detail/12868557.html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