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世界港口简况参考资料  第2册  欧洲部分  下</w:t>
      </w:r>
    </w:p>
    <w:p>
      <w:r>
        <w:rPr>
          <w:rFonts w:ascii="宋体" w:hAnsi="宋体" w:eastAsia="宋体"/>
          <w:sz w:val="24"/>
        </w:rPr>
        <w:t>中国对外贸易运输总公司编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世界港口简况参考资料  第2册  欧洲部分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中国对外贸易运输总公司编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本书出售、求购地址：https://www.jiaokey.com/book/detail/12874872.html</w:t>
      </w:r>
    </w:p>
    <w:p>
      <w:r>
        <w:t>更多相关图书推荐：https://www.jiaokey.com</w:t>
      </w:r>
    </w:p>
    <w:p>
      <w:r>
        <w:t>中国对外贸易运输总公司编 其他作品：https://www.jiaokey.com/tag/中国对外贸易运输总公司编.html</w:t>
      </w:r>
    </w:p>
    <w:p>
      <w:r>
        <w:t>关键词搜索：https://www.jiaokey.com/tag/世界港口简况参考资料  第2册  欧洲部分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