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嵌入式世纪企业：日美公司治理和雇佣关系的实践与比较</w:t>
      </w:r>
    </w:p>
    <w:p>
      <w:r>
        <w:rPr>
          <w:rFonts w:ascii="宋体" w:hAnsi="宋体" w:eastAsia="宋体"/>
          <w:sz w:val="24"/>
        </w:rPr>
        <w:t>（美）桑福德·M·雅各比著；张平淡，刘荣译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嵌入式世纪企业：日美公司治理和雇佣关系的实践与比较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（美）桑福德·M·雅各比著；张平淡，刘荣译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本书出售、求购地址：https://www.jiaokey.com/book/detail/12876295.html</w:t>
      </w:r>
    </w:p>
    <w:p>
      <w:r>
        <w:t>更多相关图书推荐：https://www.jiaokey.com</w:t>
      </w:r>
    </w:p>
    <w:p>
      <w:r>
        <w:t>（美）桑福德·M·雅各比著；张平淡，刘荣译 其他作品：https://www.jiaokey.com/tag/（美）桑福德·M·雅各比著；张平淡，刘荣译.html</w:t>
      </w:r>
    </w:p>
    <w:p>
      <w:r>
        <w:t>关键词搜索：https://www.jiaokey.com/tag/嵌入式世纪企业：日美公司治理和雇佣关系的实践与比较.html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