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古塔魔影</w:t>
      </w:r>
    </w:p>
    <w:p>
      <w:r>
        <w:rPr>
          <w:rFonts w:ascii="宋体" w:hAnsi="宋体" w:eastAsia="宋体"/>
          <w:sz w:val="24"/>
        </w:rPr>
        <w:t>李润山，陆扬烈原著；陆明改编；张宝蔚绘画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古塔魔影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李润山，陆扬烈原著；陆明改编；张宝蔚绘画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本书出售、求购地址：https://www.jiaokey.com/book/detail/12879720.html</w:t>
      </w:r>
    </w:p>
    <w:p>
      <w:r>
        <w:t>更多相关图书推荐：https://www.jiaokey.com</w:t>
      </w:r>
    </w:p>
    <w:p>
      <w:r>
        <w:t>李润山，陆扬烈原著；陆明改编；张宝蔚绘画 其他作品：https://www.jiaokey.com/tag/李润山，陆扬烈原著；陆明改编；张宝蔚绘画.html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关键词搜索：https://www.jiaokey.com/tag/古塔魔影.html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