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陆在易  在十八岁生日晚会上  合唱序曲  为混声合唱队与乐队而作  总谱</w:t>
      </w:r>
    </w:p>
    <w:p>
      <w:r>
        <w:rPr>
          <w:rFonts w:ascii="宋体" w:hAnsi="宋体" w:eastAsia="宋体"/>
          <w:sz w:val="24"/>
        </w:rPr>
        <w:t>王健作词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陆在易  在十八岁生日晚会上  合唱序曲  为混声合唱队与乐队而作  总谱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王健作词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本书出售、求购地址：https://www.jiaokey.com/book/detail/12880407.html</w:t>
      </w:r>
    </w:p>
    <w:p>
      <w:r>
        <w:t>更多相关图书推荐：https://www.jiaokey.com</w:t>
      </w:r>
    </w:p>
    <w:p>
      <w:r>
        <w:t>王健作词 其他作品：https://www.jiaokey.com/tag/王健作词.html</w:t>
      </w:r>
    </w:p>
    <w:p>
      <w:r>
        <w:t>上海：上海音乐学院出版社 出版图书：https://www.jiaokey.com/tag/上海：上海音乐学院出版社.html</w:t>
      </w:r>
    </w:p>
    <w:p>
      <w:r>
        <w:t>关键词搜索：https://www.jiaokey.com/tag/陆在易  在十八岁生日晚会上  合唱序曲  为混声合唱队与乐队而作  总谱.html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