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贵州特色产业的发展与经济社会的历史性跨越</w:t>
      </w:r>
    </w:p>
    <w:p>
      <w:r>
        <w:rPr>
          <w:rFonts w:ascii="宋体" w:hAnsi="宋体" w:eastAsia="宋体"/>
          <w:sz w:val="24"/>
        </w:rPr>
        <w:t>王庆鹏著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贵州特色产业的发展与经济社会的历史性跨越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本书出售、求购地址：https://www.jiaokey.com/book/detail/12897262.html</w:t>
      </w:r>
    </w:p>
    <w:p>
      <w:r>
        <w:t>更多相关图书推荐：https://www.jiaokey.com</w:t>
      </w:r>
    </w:p>
    <w:p>
      <w:r>
        <w:t>王庆鹏著 其他作品：https://www.jiaokey.com/tag/王庆鹏著.html</w:t>
      </w:r>
    </w:p>
    <w:p>
      <w:r>
        <w:t>关键词搜索：https://www.jiaokey.com/tag/贵州特色产业的发展与经济社会的历史性跨越.html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