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书名：扩权强镇与权力规制创新研究  以绍兴市为例</w:t>
      </w:r>
    </w:p>
    <w:p>
      <w:r>
        <w:t>作者：胡税根等著</w:t>
      </w:r>
    </w:p>
    <w:p>
      <w:r>
        <w:t>出版社：杭州：浙江大学出版社</w:t>
      </w:r>
    </w:p>
    <w:p>
      <w:r>
        <w:t>出版日期：2011.10</w:t>
      </w:r>
    </w:p>
    <w:p>
      <w:r>
        <w:t>总页数：301</w:t>
      </w:r>
    </w:p>
    <w:p>
      <w:r>
        <w:t>更多请访问教客网: www.jiaokey.com</w:t>
      </w:r>
    </w:p>
    <w:p>
      <w:r>
        <w:t>扩权强镇与权力规制创新研究  以绍兴市为例 评论地址：https://www.jiaokey.com/book/detail/12900764.html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