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神童</w:t>
      </w:r>
    </w:p>
    <w:p>
      <w:r>
        <w:rPr>
          <w:rFonts w:ascii="宋体" w:hAnsi="宋体" w:eastAsia="宋体"/>
          <w:sz w:val="24"/>
        </w:rPr>
        <w:t>（印度）妮基塔·拉尔万尼著；施薇译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（印度）妮基塔·拉尔万尼著；施薇译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本书出售、求购地址：https://www.jiaokey.com/book/detail/12901064.html</w:t>
      </w:r>
    </w:p>
    <w:p>
      <w:r>
        <w:t>更多相关图书推荐：https://www.jiaokey.com</w:t>
      </w:r>
    </w:p>
    <w:p>
      <w:r>
        <w:t>（印度）妮基塔·拉尔万尼著；施薇译 其他作品：https://www.jiaokey.com/tag/（印度）妮基塔·拉尔万尼著；施薇译.html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