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初三物理 第五次修订版</w:t>
      </w:r>
    </w:p>
    <w:p>
      <w:r>
        <w:rPr>
          <w:rFonts w:ascii="宋体" w:hAnsi="宋体" w:eastAsia="宋体"/>
          <w:sz w:val="24"/>
        </w:rPr>
        <w:t>姚凡流主编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初三物理 第五次修订版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姚凡流主编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本书出售、求购地址：https://www.jiaokey.com/book/detail/12901260.html</w:t>
      </w:r>
    </w:p>
    <w:p>
      <w:r>
        <w:t>更多相关图书推荐：https://www.jiaokey.com</w:t>
      </w:r>
    </w:p>
    <w:p>
      <w:r>
        <w:t>姚凡流主编 其他作品：https://www.jiaokey.com/tag/姚凡流主编.html</w:t>
      </w:r>
    </w:p>
    <w:p>
      <w:r>
        <w:t>龙门书局 出版图书：https://www.jiaokey.com/tag/龙门书局.html</w:t>
      </w:r>
    </w:p>
    <w:p>
      <w:r>
        <w:t>关键词搜索：https://www.jiaokey.com/tag/发散思维大课堂 初三物理 第五次修订版.html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