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集体农场的生活  原译名在集体农庄田野上  章回小说</w:t>
      </w:r>
    </w:p>
    <w:p>
      <w:r>
        <w:rPr>
          <w:rFonts w:ascii="宋体" w:hAnsi="宋体" w:eastAsia="宋体"/>
          <w:sz w:val="24"/>
        </w:rPr>
        <w:t>（苏联）安格林娜原著；海天改写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集体农场的生活  原译名在集体农庄田野上  章回小说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（苏联）安格林娜原著；海天改写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元昌印书馆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本书出售、求购地址：https://www.jiaokey.com/book/detail/12908002.html</w:t>
      </w:r>
    </w:p>
    <w:p>
      <w:r>
        <w:t>更多相关图书推荐：https://www.jiaokey.com</w:t>
      </w:r>
    </w:p>
    <w:p>
      <w:r>
        <w:t>（苏联）安格林娜原著；海天改写 其他作品：https://www.jiaokey.com/tag/（苏联）安格林娜原著；海天改写.html</w:t>
      </w:r>
    </w:p>
    <w:p>
      <w:r>
        <w:t>元昌印书馆 出版图书：https://www.jiaokey.com/tag/元昌印书馆.html</w:t>
      </w:r>
    </w:p>
    <w:p>
      <w:r>
        <w:t>关键词搜索：https://www.jiaokey.com/tag/集体农场的生活  原译名在集体农庄田野上  章回小说.html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