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网页设计三合一基础与项目实训  Dreamweaver CS5、Flash CS5、Photoshop CS5</w:t>
      </w:r>
    </w:p>
    <w:p>
      <w:r>
        <w:rPr>
          <w:rFonts w:ascii="宋体" w:hAnsi="宋体" w:eastAsia="宋体"/>
          <w:sz w:val="24"/>
        </w:rPr>
        <w:t>文东，何欣，童建主编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网页设计三合一基础与项目实训  Dreamweaver CS5、Flash CS5、Photoshop CS5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文东，何欣，童建主编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本书出售、求购地址：https://www.jiaokey.com/book/detail/12908134.html</w:t>
      </w:r>
    </w:p>
    <w:p>
      <w:r>
        <w:t>更多相关图书推荐：https://www.jiaokey.com</w:t>
      </w:r>
    </w:p>
    <w:p>
      <w:r>
        <w:t>文东，何欣，童建主编 其他作品：https://www.jiaokey.com/tag/文东，何欣，童建主编.html</w:t>
      </w:r>
    </w:p>
    <w:p>
      <w:r>
        <w:t>科学出版社 出版图书：https://www.jiaokey.com/tag/科学出版社.html</w:t>
      </w:r>
    </w:p>
    <w:p>
      <w:r>
        <w:t>关键词搜索：https://www.jiaokey.com/tag/网页设计三合一基础与项目实训  Dreamweaver CS5、Flash CS5、Photoshop CS5.html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