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心经讲义  茶道精神领域之探求</w:t>
      </w:r>
    </w:p>
    <w:p>
      <w:r>
        <w:rPr>
          <w:rFonts w:ascii="宋体" w:hAnsi="宋体" w:eastAsia="宋体"/>
          <w:sz w:val="24"/>
        </w:rPr>
        <w:t>林瑞萱注释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心经讲义  茶道精神领域之探求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陆羽茶艺股份有限公司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本书出售、求购地址：https://www.jiaokey.com/book/detail/12909028.html</w:t>
      </w:r>
    </w:p>
    <w:p>
      <w:r>
        <w:t>更多相关图书推荐：https://www.jiaokey.com</w:t>
      </w:r>
    </w:p>
    <w:p>
      <w:r>
        <w:t>林瑞萱注释 其他作品：https://www.jiaokey.com/tag/林瑞萱注释.html</w:t>
      </w:r>
    </w:p>
    <w:p>
      <w:r>
        <w:t>陆羽茶艺股份有限公司 出版图书：https://www.jiaokey.com/tag/陆羽茶艺股份有限公司.html</w:t>
      </w:r>
    </w:p>
    <w:p>
      <w:r>
        <w:t>关键词搜索：https://www.jiaokey.com/tag/心经讲义  茶道精神领域之探求.html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