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洞山药叟吟草</w:t>
      </w:r>
    </w:p>
    <w:p>
      <w:r>
        <w:rPr>
          <w:rFonts w:ascii="宋体" w:hAnsi="宋体" w:eastAsia="宋体"/>
          <w:sz w:val="24"/>
        </w:rPr>
        <w:t>徐世珩著；龙先绪注释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洞山药叟吟草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徐世珩著；龙先绪注释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本书出售、求购地址：https://www.jiaokey.com/book/detail/12910052.html</w:t>
      </w:r>
    </w:p>
    <w:p>
      <w:r>
        <w:t>更多相关图书推荐：https://www.jiaokey.com</w:t>
      </w:r>
    </w:p>
    <w:p>
      <w:r>
        <w:t>徐世珩著；龙先绪注释 其他作品：https://www.jiaokey.com/tag/徐世珩著；龙先绪注释.html</w:t>
      </w:r>
    </w:p>
    <w:p>
      <w:r>
        <w:t>关键词搜索：https://www.jiaokey.com/tag/洞山药叟吟草.html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