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追寻最后的一道青烟  《存在与时间》前38节的思想</w:t>
      </w:r>
    </w:p>
    <w:p>
      <w:r>
        <w:rPr>
          <w:rFonts w:ascii="宋体" w:hAnsi="宋体" w:eastAsia="宋体"/>
          <w:sz w:val="24"/>
        </w:rPr>
        <w:t>张文初著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追寻最后的一道青烟  《存在与时间》前38节的思想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本书出售、求购地址：https://www.jiaokey.com/book/detail/12910253.html</w:t>
      </w:r>
    </w:p>
    <w:p>
      <w:r>
        <w:t>更多相关图书推荐：https://www.jiaokey.com</w:t>
      </w:r>
    </w:p>
    <w:p>
      <w:r>
        <w:t>张文初著 其他作品：https://www.jiaokey.com/tag/张文初著.html</w:t>
      </w:r>
    </w:p>
    <w:p>
      <w:r>
        <w:t>关键词搜索：https://www.jiaokey.com/tag/追寻最后的一道青烟  《存在与时间》前38节的思想.html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