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统计学基本技巧  给专业医疗工作者的指引</w:t>
      </w:r>
    </w:p>
    <w:p>
      <w:r>
        <w:rPr>
          <w:rFonts w:ascii="宋体" w:hAnsi="宋体" w:eastAsia="宋体"/>
          <w:sz w:val="24"/>
        </w:rPr>
        <w:t>Adrian Cook，Gopalakrishnan Netuveli，Aziz sheikh著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统计学基本技巧  给专业医疗工作者的指引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Cook，Gopalakrishnan Netuveli，Aziz sheikh著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本书出售、求购地址：https://www.jiaokey.com/book/detail/12913682.html</w:t>
      </w:r>
    </w:p>
    <w:p>
      <w:r>
        <w:t>更多相关图书推荐：https://www.jiaokey.com</w:t>
      </w:r>
    </w:p>
    <w:p>
      <w:r>
        <w:t>Adrian Cook，Gopalakrishnan Netuveli，Aziz sheikh著 其他作品：https://www.jiaokey.com/tag/Adrian Cook，Gopalakrishnan Netuveli，Aziz sheikh著.html</w:t>
      </w:r>
    </w:p>
    <w:p>
      <w:r>
        <w:t>合记图书出版社 出版图书：https://www.jiaokey.com/tag/合记图书出版社.html</w:t>
      </w:r>
    </w:p>
    <w:p>
      <w:r>
        <w:t>关键词搜索：https://www.jiaokey.com/tag/统计学基本技巧  给专业医疗工作者的指引.html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