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农业部重点项目《池塘养鱼高产技术应用基础理论研究》专题论文报告</w:t>
      </w:r>
    </w:p>
    <w:p>
      <w:r>
        <w:rPr>
          <w:rFonts w:ascii="宋体" w:hAnsi="宋体" w:eastAsia="宋体"/>
          <w:sz w:val="24"/>
        </w:rPr>
        <w:t>大连水产学院课题组编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农业部重点项目《池塘养鱼高产技术应用基础理论研究》专题论文报告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大连水产学院课题组编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大连水产学院课题组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本书出售、求购地址：https://www.jiaokey.com/book/detail/12918671.html</w:t>
      </w:r>
    </w:p>
    <w:p>
      <w:r>
        <w:t>更多相关图书推荐：https://www.jiaokey.com</w:t>
      </w:r>
    </w:p>
    <w:p>
      <w:r>
        <w:t>大连水产学院课题组编 其他作品：https://www.jiaokey.com/tag/大连水产学院课题组编.html</w:t>
      </w:r>
    </w:p>
    <w:p>
      <w:r>
        <w:t>大连水产学院课题组 出版图书：https://www.jiaokey.com/tag/大连水产学院课题组.html</w:t>
      </w:r>
    </w:p>
    <w:p>
      <w:r>
        <w:t>关键词搜索：https://www.jiaokey.com/tag/农业部重点项目《池塘养鱼高产技术应用基础理论研究》专题论文报告.html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