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生活从60岁开始</w:t>
      </w:r>
    </w:p>
    <w:p>
      <w:r>
        <w:rPr>
          <w:rFonts w:ascii="宋体" w:hAnsi="宋体" w:eastAsia="宋体"/>
          <w:sz w:val="24"/>
        </w:rPr>
        <w:t>（美）凯 斯（Case，B.）著；吕佩英，李成仪译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生活从60岁开始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斯（Case，B.）著；吕佩英，李成仪译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本书出售、求购地址：https://www.jiaokey.com/book/detail/12919964.html</w:t>
      </w:r>
    </w:p>
    <w:p>
      <w:r>
        <w:t>更多相关图书推荐：https://www.jiaokey.com</w:t>
      </w:r>
    </w:p>
    <w:p>
      <w:r>
        <w:t>（美）凯 斯（Case，B.）著；吕佩英，李成仪译 其他作品：https://www.jiaokey.com/tag/（美）凯 斯（Case，B.）著；吕佩英，李成仪译.html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关键词搜索：https://www.jiaokey.com/tag/生活从60岁开始.html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