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法国、西德税务自动化发展之研究</w:t>
      </w:r>
    </w:p>
    <w:p>
      <w:r>
        <w:rPr>
          <w:rFonts w:ascii="宋体" w:hAnsi="宋体" w:eastAsia="宋体"/>
          <w:sz w:val="24"/>
        </w:rPr>
        <w:t>王坤一，林剑雄主编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法国、西德税务自动化发展之研究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王坤一，林剑雄主编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台湾经济研究院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本书出售、求购地址：https://www.jiaokey.com/book/detail/12925286.html</w:t>
      </w:r>
    </w:p>
    <w:p>
      <w:r>
        <w:t>更多相关图书推荐：https://www.jiaokey.com</w:t>
      </w:r>
    </w:p>
    <w:p>
      <w:r>
        <w:t>王坤一，林剑雄主编 其他作品：https://www.jiaokey.com/tag/王坤一，林剑雄主编.html</w:t>
      </w:r>
    </w:p>
    <w:p>
      <w:r>
        <w:t>台湾经济研究院 出版图书：https://www.jiaokey.com/tag/台湾经济研究院.html</w:t>
      </w:r>
    </w:p>
    <w:p>
      <w:r>
        <w:t>关键词搜索：https://www.jiaokey.com/tag/法国、西德税务自动化发展之研究.html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