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Sony α NEX-5数码微单超级手册</w:t>
      </w:r>
    </w:p>
    <w:p>
      <w:r>
        <w:rPr>
          <w:rFonts w:ascii="宋体" w:hAnsi="宋体" w:eastAsia="宋体"/>
          <w:sz w:val="24"/>
        </w:rPr>
        <w:t>黑面，黄天仁摄影工作室，野人大师等著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Sony α NEX-5数码微单超级手册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黑面，黄天仁摄影工作室，野人大师等著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本书出售、求购地址：https://www.jiaokey.com/book/detail/12925970.html</w:t>
      </w:r>
    </w:p>
    <w:p>
      <w:r>
        <w:t>更多相关图书推荐：https://www.jiaokey.com</w:t>
      </w:r>
    </w:p>
    <w:p>
      <w:r>
        <w:t>黑面，黄天仁摄影工作室，野人大师等著 其他作品：https://www.jiaokey.com/tag/黑面，黄天仁摄影工作室，野人大师等著.html</w:t>
      </w:r>
    </w:p>
    <w:p>
      <w:r>
        <w:t>人民邮电出版社 出版图书：https://www.jiaokey.com/tag/人民邮电出版社.html</w:t>
      </w:r>
    </w:p>
    <w:p>
      <w:r>
        <w:t>关键词搜索：https://www.jiaokey.com/tag/Sony α NEX-5数码微单超级手册.html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