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如何写成功的广告企划案</w:t>
      </w:r>
    </w:p>
    <w:p>
      <w:r>
        <w:rPr>
          <w:rFonts w:ascii="宋体" w:hAnsi="宋体" w:eastAsia="宋体"/>
          <w:sz w:val="24"/>
        </w:rPr>
        <w:t>詹姆士·泰勒著；刘世惠，张琪如译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如何写成功的广告企划案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詹姆士·泰勒著；刘世惠，张琪如译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授学出版社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本书出售、求购地址：https://www.jiaokey.com/book/detail/12929232.html</w:t>
      </w:r>
    </w:p>
    <w:p>
      <w:r>
        <w:t>更多相关图书推荐：https://www.jiaokey.com</w:t>
      </w:r>
    </w:p>
    <w:p>
      <w:r>
        <w:t>詹姆士·泰勒著；刘世惠，张琪如译 其他作品：https://www.jiaokey.com/tag/詹姆士·泰勒著；刘世惠，张琪如译.html</w:t>
      </w:r>
    </w:p>
    <w:p>
      <w:r>
        <w:t>授学出版社 出版图书：https://www.jiaokey.com/tag/授学出版社.html</w:t>
      </w:r>
    </w:p>
    <w:p>
      <w:r>
        <w:t>关键词搜索：https://www.jiaokey.com/tag/如何写成功的广告企划案.html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