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解读最高人民法院司法解释之民事卷  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解读最高人民法院司法解释之民事卷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关键词搜索：https://www.jiaokey.com/tag/解读最高人民法院司法解释之民事卷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