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世界社会主义跟踪研究报告  2011-2012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世界社会主义跟踪研究报告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本书出售、求购地址：https://www.jiaokey.com/book/detail/12935378.html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关键词搜索：https://www.jiaokey.com/tag/世界社会主义跟踪研究报告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