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财务管理费  最新实务导向与本土企业案例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财务管理费  最新实务导向与本土企业案例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本书出售、求购地址：https://www.jiaokey.com/book/detail/12935629.html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关键词搜索：https://www.jiaokey.com/tag/财务管理费  最新实务导向与本土企业案例.html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