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21世纪决策要决</w:t>
      </w:r>
    </w:p>
    <w:p>
      <w:r>
        <w:rPr>
          <w:rFonts w:ascii="宋体" w:hAnsi="宋体" w:eastAsia="宋体"/>
          <w:sz w:val="24"/>
        </w:rPr>
        <w:t>福登（Foden，J.）著；向萍等译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21世纪决策要决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福登（Foden，J.）著；向萍等译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本书出售、求购地址：https://www.jiaokey.com/book/detail/12938176.html</w:t>
      </w:r>
    </w:p>
    <w:p>
      <w:r>
        <w:t>更多相关图书推荐：https://www.jiaokey.com</w:t>
      </w:r>
    </w:p>
    <w:p>
      <w:r>
        <w:t>福登（Foden，J.）著；向萍等译 其他作品：https://www.jiaokey.com/tag/福登（Foden，J.）著；向萍等译.html</w:t>
      </w:r>
    </w:p>
    <w:p>
      <w:r>
        <w:t>方智出版公司 出版图书：https://www.jiaokey.com/tag/方智出版公司.html</w:t>
      </w:r>
    </w:p>
    <w:p>
      <w:r>
        <w:t>关键词搜索：https://www.jiaokey.com/tag/21世纪决策要决.html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