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书名：急诊经皮冠状动脉介入策略</w:t>
      </w:r>
    </w:p>
    <w:p>
      <w:r>
        <w:t>作者：杨新春，王乐丰，夏昆主编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总页数：147</w:t>
      </w:r>
    </w:p>
    <w:p>
      <w:r>
        <w:t>更多请访问教客网: www.jiaokey.com</w:t>
      </w:r>
    </w:p>
    <w:p>
      <w:r>
        <w:t>急诊经皮冠状动脉介入策略 评论地址：https://www.jiaokey.com/book/detail/12938852.html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