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石油化工技术进展与市场分析  2008-2011年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石油化工技术进展与市场分析  2008-2011年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本书出售、求购地址：https://www.jiaokey.com/book/detail/12940206.html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关键词搜索：https://www.jiaokey.com/tag/石油化工技术进展与市场分析  2008-2011年.html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