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穆罕麦斯</w:t>
      </w:r>
    </w:p>
    <w:p>
      <w:r>
        <w:rPr>
          <w:rFonts w:ascii="宋体" w:hAnsi="宋体" w:eastAsia="宋体"/>
          <w:sz w:val="24"/>
        </w:rPr>
        <w:t>（埃及）穆罕默德·谢里夫丁·蒲绥里，（波斯）毛拉威·台巴迪喀尼·图希著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穆罕麦斯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（埃及）穆罕默德·谢里夫丁·蒲绥里，（波斯）毛拉威·台巴迪喀尼·图希著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本书出售、求购地址：https://www.jiaokey.com/book/detail/12944895.html</w:t>
      </w:r>
    </w:p>
    <w:p>
      <w:r>
        <w:t>更多相关图书推荐：https://www.jiaokey.com</w:t>
      </w:r>
    </w:p>
    <w:p>
      <w:r>
        <w:t>（埃及）穆罕默德·谢里夫丁·蒲绥里，（波斯）毛拉威·台巴迪喀尼·图希著 其他作品：https://www.jiaokey.com/tag/（埃及）穆罕默德·谢里夫丁·蒲绥里，（波斯）毛拉威·台巴迪喀尼·图希著.html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关键词搜索：https://www.jiaokey.com/tag/穆罕麦斯.html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