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1977年月第四版  上册</w:t>
      </w:r>
    </w:p>
    <w:p>
      <w:r>
        <w:rPr>
          <w:rFonts w:ascii="宋体" w:hAnsi="宋体" w:eastAsia="宋体"/>
          <w:sz w:val="24"/>
        </w:rPr>
        <w:t>Meigs Johnson Meigs著；曾文旭，黄宝成译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1977年月第四版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Meigs Johnson Meigs著；曾文旭，黄宝成译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本书出售、求购地址：https://www.jiaokey.com/book/detail/12945347.html</w:t>
      </w:r>
    </w:p>
    <w:p>
      <w:r>
        <w:t>更多相关图书推荐：https://www.jiaokey.com</w:t>
      </w:r>
    </w:p>
    <w:p>
      <w:r>
        <w:t>Meigs Johnson Meigs著；曾文旭，黄宝成译 其他作品：https://www.jiaokey.com/tag/Meigs Johnson Meigs著；曾文旭，黄宝成译.html</w:t>
      </w:r>
    </w:p>
    <w:p>
      <w:r>
        <w:t>晓园出版社 出版图书：https://www.jiaokey.com/tag/晓园出版社.html</w:t>
      </w:r>
    </w:p>
    <w:p>
      <w:r>
        <w:t>关键词搜索：https://www.jiaokey.com/tag/会计学  企业决策的基础  1977年月第四版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