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不是鸟托邦  社区经济理论与实践  增订第2版</w:t>
      </w:r>
    </w:p>
    <w:p>
      <w:r>
        <w:rPr>
          <w:rFonts w:ascii="宋体" w:hAnsi="宋体" w:eastAsia="宋体"/>
          <w:sz w:val="24"/>
        </w:rPr>
        <w:t>邹崇铭，刘慧玲，董紫筠执行编辑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不是鸟托邦  社区经济理论与实践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邹崇铭，刘慧玲，董紫筠执行编辑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本书出售、求购地址：https://www.jiaokey.com/book/detail/12945379.html</w:t>
      </w:r>
    </w:p>
    <w:p>
      <w:r>
        <w:t>更多相关图书推荐：https://www.jiaokey.com</w:t>
      </w:r>
    </w:p>
    <w:p>
      <w:r>
        <w:t>邹崇铭，刘慧玲，董紫筠执行编辑 其他作品：https://www.jiaokey.com/tag/邹崇铭，刘慧玲，董紫筠执行编辑.html</w:t>
      </w:r>
    </w:p>
    <w:p>
      <w:r>
        <w:t>乐施会 出版图书：https://www.jiaokey.com/tag/乐施会.html</w:t>
      </w:r>
    </w:p>
    <w:p>
      <w:r>
        <w:t>关键词搜索：https://www.jiaokey.com/tag/不是鸟托邦  社区经济理论与实践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