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</w:t>
      </w:r>
    </w:p>
    <w:p>
      <w:r>
        <w:rPr>
          <w:rFonts w:ascii="宋体" w:hAnsi="宋体" w:eastAsia="宋体"/>
          <w:sz w:val="24"/>
        </w:rPr>
        <w:t>（奥地利）格奥尔格·马库斯著；顾牧译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（奥地利）格奥尔格·马库斯著；顾牧译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本书出售、求购地址：https://www.jiaokey.com/book/detail/12946551.html</w:t>
      </w:r>
    </w:p>
    <w:p>
      <w:r>
        <w:t>更多相关图书推荐：https://www.jiaokey.com</w:t>
      </w:r>
    </w:p>
    <w:p>
      <w:r>
        <w:t>（奥地利）格奥尔格·马库斯著；顾牧译 其他作品：https://www.jiaokey.com/tag/（奥地利）格奥尔格·马库斯著；顾牧译.html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