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西方经济学前沿进展中的后现代思想倾向</w:t>
      </w:r>
    </w:p>
    <w:p>
      <w:r>
        <w:rPr>
          <w:rFonts w:ascii="宋体" w:hAnsi="宋体" w:eastAsia="宋体"/>
          <w:sz w:val="24"/>
        </w:rPr>
        <w:t>杨建飞著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西方经济学前沿进展中的后现代思想倾向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本书出售、求购地址：https://www.jiaokey.com/book/detail/12965138.html</w:t>
      </w:r>
    </w:p>
    <w:p>
      <w:r>
        <w:t>更多相关图书推荐：https://www.jiaokey.com</w:t>
      </w:r>
    </w:p>
    <w:p>
      <w:r>
        <w:t>杨建飞著 其他作品：https://www.jiaokey.com/tag/杨建飞著.html</w:t>
      </w:r>
    </w:p>
    <w:p>
      <w:r>
        <w:t>关键词搜索：https://www.jiaokey.com/tag/西方经济学前沿进展中的后现代思想倾向.html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