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美国经济制度</w:t>
      </w:r>
    </w:p>
    <w:p>
      <w:r>
        <w:rPr>
          <w:rFonts w:ascii="宋体" w:hAnsi="宋体" w:eastAsia="宋体"/>
          <w:sz w:val="24"/>
        </w:rPr>
        <w:t>葛模，盖格合著；饶余庆译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葛模，盖格合著；饶余庆译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本书出售、求购地址：https://www.jiaokey.com/book/detail/12967952.html</w:t>
      </w:r>
    </w:p>
    <w:p>
      <w:r>
        <w:t>更多相关图书推荐：https://www.jiaokey.com</w:t>
      </w:r>
    </w:p>
    <w:p>
      <w:r>
        <w:t>葛模，盖格合著；饶余庆译 其他作品：https://www.jiaokey.com/tag/葛模，盖格合著；饶余庆译.html</w:t>
      </w:r>
    </w:p>
    <w:p>
      <w:r>
        <w:t>今日世界出版社 出版图书：https://www.jiaokey.com/tag/今日世界出版社.html</w:t>
      </w:r>
    </w:p>
    <w:p>
      <w:r>
        <w:t>关键词搜索：https://www.jiaokey.com/tag/美国经济制度.html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