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</w:t>
      </w:r>
    </w:p>
    <w:p>
      <w:r>
        <w:rPr>
          <w:rFonts w:ascii="宋体" w:hAnsi="宋体" w:eastAsia="宋体"/>
          <w:sz w:val="24"/>
        </w:rPr>
        <w:t>胡四海，曾铁兵主编；李忠玉，赵飞骏副主编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胡四海，曾铁兵主编；李忠玉，赵飞骏副主编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本书出售、求购地址：https://www.jiaokey.com/book/detail/12970704.html</w:t>
      </w:r>
    </w:p>
    <w:p>
      <w:r>
        <w:t>更多相关图书推荐：https://www.jiaokey.com</w:t>
      </w:r>
    </w:p>
    <w:p>
      <w:r>
        <w:t>胡四海，曾铁兵主编；李忠玉，赵飞骏副主编 其他作品：https://www.jiaokey.com/tag/胡四海，曾铁兵主编；李忠玉，赵飞骏副主编.html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