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开发大西南  地区产业卷</w:t>
      </w:r>
    </w:p>
    <w:p>
      <w:r>
        <w:rPr>
          <w:rFonts w:ascii="宋体" w:hAnsi="宋体" w:eastAsia="宋体"/>
          <w:sz w:val="24"/>
        </w:rPr>
        <w:t>《开发大西南》丛书编辑委员会编；田方，林发棠主编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开发大西南  地区产业卷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《开发大西南》丛书编辑委员会编；田方，林发棠主编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本书出售、求购地址：https://www.jiaokey.com/book/detail/12970855.html</w:t>
      </w:r>
    </w:p>
    <w:p>
      <w:r>
        <w:t>更多相关图书推荐：https://www.jiaokey.com</w:t>
      </w:r>
    </w:p>
    <w:p>
      <w:r>
        <w:t>《开发大西南》丛书编辑委员会编；田方，林发棠主编 其他作品：https://www.jiaokey.com/tag/《开发大西南》丛书编辑委员会编；田方，林发棠主编.html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关键词搜索：https://www.jiaokey.com/tag/开发大西南  地区产业卷.html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