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书名：冶金特色图书馆的建设与发展</w:t>
      </w:r>
    </w:p>
    <w:p>
      <w:r>
        <w:t>作者:郭年琴，闫道全主编</w:t>
      </w:r>
    </w:p>
    <w:p>
      <w:r>
        <w:t>出版社:北京：冶金工业出版社</w:t>
      </w:r>
    </w:p>
    <w:p>
      <w:r>
        <w:t>出版日期：2011.03</w:t>
      </w:r>
    </w:p>
    <w:p>
      <w:r>
        <w:t>总页数：296</w:t>
      </w:r>
    </w:p>
    <w:p>
      <w:r>
        <w:t>更多请访问教客网:www.jiaokey.com</w:t>
      </w:r>
    </w:p>
    <w:p>
      <w:r>
        <w:t>冶金特色图书馆的建设与发展评论地址：https://www.jiaokey.com/book/detail/12976739.html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