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实践与探究  北滘中学学生综合实践成果集  1  2004-2008</w:t>
      </w:r>
    </w:p>
    <w:p>
      <w:r>
        <w:rPr>
          <w:rFonts w:ascii="宋体" w:hAnsi="宋体" w:eastAsia="宋体"/>
          <w:sz w:val="24"/>
        </w:rPr>
        <w:t>广东省佛山市顺德区北滘中学编；彭云松主编；杨立新，杨绍枢副主编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实践与探究  北滘中学学生综合实践成果集  1  2004-2008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广东省佛山市顺德区北滘中学编；彭云松主编；杨立新，杨绍枢副主编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本书出售、求购地址：https://www.jiaokey.com/book/detail/12985186.html</w:t>
      </w:r>
    </w:p>
    <w:p>
      <w:r>
        <w:t>更多相关图书推荐：https://www.jiaokey.com</w:t>
      </w:r>
    </w:p>
    <w:p>
      <w:r>
        <w:t>广东省佛山市顺德区北滘中学编；彭云松主编；杨立新，杨绍枢副主编 其他作品：https://www.jiaokey.com/tag/广东省佛山市顺德区北滘中学编；彭云松主编；杨立新，杨绍枢副主编.html</w:t>
      </w:r>
    </w:p>
    <w:p>
      <w:r>
        <w:t>关键词搜索：https://www.jiaokey.com/tag/实践与探究  北滘中学学生综合实践成果集  1  2004-2008.html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