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获奖作品专辑  画笔下的佛山</w:t>
      </w:r>
    </w:p>
    <w:p>
      <w:r>
        <w:rPr>
          <w:rFonts w:ascii="宋体" w:hAnsi="宋体" w:eastAsia="宋体"/>
          <w:sz w:val="24"/>
        </w:rPr>
        <w:t>佛山电视台编；罗乐生主编；吴国燊，冯少行副主编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获奖作品专辑  画笔下的佛山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佛山电视台编；罗乐生主编；吴国燊，冯少行副主编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本书出售、求购地址：https://www.jiaokey.com/book/detail/12985343.html</w:t>
      </w:r>
    </w:p>
    <w:p>
      <w:r>
        <w:t>更多相关图书推荐：https://www.jiaokey.com</w:t>
      </w:r>
    </w:p>
    <w:p>
      <w:r>
        <w:t>佛山电视台编；罗乐生主编；吴国燊，冯少行副主编 其他作品：https://www.jiaokey.com/tag/佛山电视台编；罗乐生主编；吴国燊，冯少行副主编.html</w:t>
      </w:r>
    </w:p>
    <w:p>
      <w:r>
        <w:t>关键词搜索：https://www.jiaokey.com/tag/获奖作品专辑  画笔下的佛山.html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