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伤寒论辑义按  卷2  上</w:t>
      </w:r>
    </w:p>
    <w:p>
      <w:r>
        <w:rPr>
          <w:rFonts w:ascii="宋体" w:hAnsi="宋体" w:eastAsia="宋体"/>
          <w:sz w:val="24"/>
        </w:rPr>
        <w:t>恽铁樵（树珏）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伤寒论辑义按  卷2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恽铁樵（树珏）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本书出售、求购地址：https://www.jiaokey.com/book/detail/12986924.html</w:t>
      </w:r>
    </w:p>
    <w:p>
      <w:r>
        <w:t>更多相关图书推荐：https://www.jiaokey.com</w:t>
      </w:r>
    </w:p>
    <w:p>
      <w:r>
        <w:t>恽铁樵（树珏） 其他作品：https://www.jiaokey.com/tag/恽铁樵（树珏）.html</w:t>
      </w:r>
    </w:p>
    <w:p>
      <w:r>
        <w:t>关键词搜索：https://www.jiaokey.com/tag/伤寒论辑义按  卷2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