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书名：恶意诉讼的识别与治理</w:t>
      </w:r>
    </w:p>
    <w:p>
      <w:r>
        <w:t>作者：康宝奇主编</w:t>
      </w:r>
    </w:p>
    <w:p>
      <w:r>
        <w:t>出版社：北京：人民法院出版社</w:t>
      </w:r>
    </w:p>
    <w:p>
      <w:r>
        <w:t>出版日期：2011</w:t>
      </w:r>
    </w:p>
    <w:p>
      <w:r>
        <w:t>总页数：498</w:t>
      </w:r>
    </w:p>
    <w:p>
      <w:r>
        <w:t>更多请访问教客网: www.jiaokey.com</w:t>
      </w:r>
    </w:p>
    <w:p>
      <w:r>
        <w:t>恶意诉讼的识别与治理 评论地址：https://www.jiaokey.com/book/detail/12991767.html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