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老年常见病诊疗与康复</w:t>
      </w:r>
    </w:p>
    <w:p>
      <w:r>
        <w:rPr>
          <w:rFonts w:ascii="宋体" w:hAnsi="宋体" w:eastAsia="宋体"/>
          <w:sz w:val="24"/>
        </w:rPr>
        <w:t>胡艳苓，杨卫京，吴红梅等主编；孙坤改，张斌，李月霞等副主编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老年常见病诊疗与康复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胡艳苓，杨卫京，吴红梅等主编；孙坤改，张斌，李月霞等副主编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本书出售、求购地址：https://www.jiaokey.com/book/detail/12997166.html</w:t>
      </w:r>
    </w:p>
    <w:p>
      <w:r>
        <w:t>更多相关图书推荐：https://www.jiaokey.com</w:t>
      </w:r>
    </w:p>
    <w:p>
      <w:r>
        <w:t>胡艳苓，杨卫京，吴红梅等主编；孙坤改，张斌，李月霞等副主编 其他作品：https://www.jiaokey.com/tag/胡艳苓，杨卫京，吴红梅等主编；孙坤改，张斌，李月霞等副主编.html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关键词搜索：https://www.jiaokey.com/tag/老年常见病诊疗与康复.html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