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书名：繁荣稳定大局与一国两制澳门模式</w:t>
      </w:r>
    </w:p>
    <w:p>
      <w:r>
        <w:t>作者：庄金锋著</w:t>
      </w:r>
    </w:p>
    <w:p>
      <w:r>
        <w:t>出版社：澳门理工学院一国两制研究中心</w:t>
      </w:r>
    </w:p>
    <w:p>
      <w:r>
        <w:t>出版日期：2011.10</w:t>
      </w:r>
    </w:p>
    <w:p>
      <w:r>
        <w:t>总页数：286</w:t>
      </w:r>
    </w:p>
    <w:p>
      <w:r>
        <w:t>更多请访问教客网: www.jiaokey.com</w:t>
      </w:r>
    </w:p>
    <w:p>
      <w:r>
        <w:t>繁荣稳定大局与一国两制澳门模式 评论地址：https://www.jiaokey.com/book/detail/12998396.html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