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金丹大道入门  伍柳仙踪及其要旨</w:t>
      </w:r>
    </w:p>
    <w:p>
      <w:r>
        <w:rPr>
          <w:rFonts w:ascii="宋体" w:hAnsi="宋体" w:eastAsia="宋体"/>
          <w:sz w:val="24"/>
        </w:rPr>
        <w:t>（明）伍冲虚，（清）柳华阳撰；陶秉福增撰要旨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金丹大道入门  伍柳仙踪及其要旨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（明）伍冲虚，（清）柳华阳撰；陶秉福增撰要旨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本书出售、求购地址：https://www.jiaokey.com/book/detail/13008131.html</w:t>
      </w:r>
    </w:p>
    <w:p>
      <w:r>
        <w:t>更多相关图书推荐：https://www.jiaokey.com</w:t>
      </w:r>
    </w:p>
    <w:p>
      <w:r>
        <w:t>（明）伍冲虚，（清）柳华阳撰；陶秉福增撰要旨 其他作品：https://www.jiaokey.com/tag/（明）伍冲虚，（清）柳华阳撰；陶秉福增撰要旨.html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关键词搜索：https://www.jiaokey.com/tag/金丹大道入门  伍柳仙踪及其要旨.html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