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城市市政（路桥）建设项目经济评价方法、参数与实践</w:t>
      </w:r>
    </w:p>
    <w:p>
      <w:r>
        <w:rPr>
          <w:rFonts w:ascii="宋体" w:hAnsi="宋体" w:eastAsia="宋体"/>
          <w:sz w:val="24"/>
        </w:rPr>
        <w:t>张曦主编；桂兴刚，石闽山，刘金福，万芳副主编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城市市政（路桥）建设项目经济评价方法、参数与实践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张曦主编；桂兴刚，石闽山，刘金福，万芳副主编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本书出售、求购地址：https://www.jiaokey.com/book/detail/13013294.html</w:t>
      </w:r>
    </w:p>
    <w:p>
      <w:r>
        <w:t>更多相关图书推荐：https://www.jiaokey.com</w:t>
      </w:r>
    </w:p>
    <w:p>
      <w:r>
        <w:t>张曦主编；桂兴刚，石闽山，刘金福，万芳副主编 其他作品：https://www.jiaokey.com/tag/张曦主编；桂兴刚，石闽山，刘金福，万芳副主编.html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关键词搜索：https://www.jiaokey.com/tag/城市市政（路桥）建设项目经济评价方法、参数与实践.html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