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书名：中医名方使用一通百通  脾胃同属中央土</w:t>
      </w:r>
    </w:p>
    <w:p>
      <w:r>
        <w:t>作者：沈佳主编；袁荣高，刘泽萱副主编；沈佳，弗忠东，袁荣高等编</w:t>
      </w:r>
    </w:p>
    <w:p>
      <w:r>
        <w:t>出版社：北京：人民军医出版社</w:t>
      </w:r>
    </w:p>
    <w:p>
      <w:r>
        <w:t>出版日期：2012.06</w:t>
      </w:r>
    </w:p>
    <w:p>
      <w:r>
        <w:t>总页数：178</w:t>
      </w:r>
    </w:p>
    <w:p>
      <w:r>
        <w:t>更多请访问教客网: www.jiaokey.com</w:t>
      </w:r>
    </w:p>
    <w:p>
      <w:r>
        <w:t>中医名方使用一通百通  脾胃同属中央土 评论地址：https://www.jiaokey.com/book/detail/13043844.html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