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常见重型载货、载客汽车电气线路及柴油机电控系统电路图集</w:t>
      </w:r>
    </w:p>
    <w:p>
      <w:r>
        <w:rPr>
          <w:rFonts w:ascii="宋体" w:hAnsi="宋体" w:eastAsia="宋体"/>
          <w:sz w:val="24"/>
        </w:rPr>
        <w:t>马思驰编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常见重型载货、载客汽车电气线路及柴油机电控系统电路图集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本书出售、求购地址：https://www.jiaokey.com/book/detail/13045271.html</w:t>
      </w:r>
    </w:p>
    <w:p>
      <w:r>
        <w:t>更多相关图书推荐：https://www.jiaokey.com</w:t>
      </w:r>
    </w:p>
    <w:p>
      <w:r>
        <w:t>马思驰编 其他作品：https://www.jiaokey.com/tag/马思驰编.html</w:t>
      </w:r>
    </w:p>
    <w:p>
      <w:r>
        <w:t>机械工业出版社 出版图书：https://www.jiaokey.com/tag/机械工业出版社.html</w:t>
      </w:r>
    </w:p>
    <w:p>
      <w:r>
        <w:t>关键词搜索：https://www.jiaokey.com/tag/常见重型载货、载客汽车电气线路及柴油机电控系统电路图集.html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